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Beta Bionics,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3,072,985.00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3,072,985.00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3,072,985.00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3,072,985.00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3,072,985.00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3,072,985.00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2,612,985.00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2,612,985.00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2,612,985.00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2,612,985.00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2,612,985.00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2,612,985.00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3,072,985.00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3,072,985.00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3,072,985.00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Beta Bionics,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Hughes, Irvine, CA 92618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- 3,072,985 William Zolezzi - 3,072,985 Divisadero Street Partners, L.P. - 2,612,985 Divisadero Street Partners GP, LLC - 2,612,985 Divisadero Street Capital, LLC - 3,072,985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- 6.9% William Zolezzi - 6.9% Divisadero Street Partners, L.P. - 5.9% Divisadero Street Partners GP, LLC - 5.9% Divisadero Street Capital, LLC - 6.9%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- 3,072,985 William Zolezzi - 3,072,985 Divisadero Street Partners, L.P. - 2,612,985 Divisadero Street Partners GP, LLC - 2,612,985 Divisadero Street Capital, LLC - 3,072,985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- 3,072,985 William Zolezzi - 3,072,985 Divisadero Street Partners, L.P. - 2,612,985 Divisadero Street Partners GP, LLC - 2,612,985 Divisadero Street Capital, LLC - 3,072,985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other than Divisadero Street Partners, L.P., may be deemed to beneficially own more than 5% of the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Divisadero Street Capital, LLC, its general partner, By: /s/ William Zolezzi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William Zolezzi,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Zolezzi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Zolezzi</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Divisadero Street Partners GP, LLC, its general partner, By: /s/ William Zolezzi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William Zolezzi,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35706_ex-a.htm"/>
      <w:bookmarkStart w:id="33" w:name="ksp15035706_ex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July 24, 2026 relating to the Common Stock, par value $0.0001 per share, of Beta Bionics, Inc. shall be filed on behalf of the undersigned.</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75"/>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75"/>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4" w:name="p15035706_ex-b.htm"/>
      <w:bookmarkStart w:id="35" w:name="ksp15035706_ex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William Zolezzi and Divisadero Street Capital, LLC may be considered control persons.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1997</Words>
  <Characters>10613</Characters>
  <CharactersWithSpaces>12530</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